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u w:val="single"/>
          <w:vertAlign w:val="baseline"/>
          <w:rtl w:val="0"/>
        </w:rPr>
        <w:t xml:space="preserve">PROJE</w:t>
      </w:r>
      <w:r w:rsidDel="00000000" w:rsidR="00000000" w:rsidRPr="00000000">
        <w:rPr>
          <w:rFonts w:ascii="Arial" w:cs="Arial" w:eastAsia="Arial" w:hAnsi="Arial"/>
          <w:b w:val="1"/>
          <w:sz w:val="28"/>
          <w:szCs w:val="28"/>
          <w:u w:val="single"/>
          <w:rtl w:val="0"/>
        </w:rPr>
        <w:t xml:space="preserve">K</w:t>
      </w:r>
      <w:r w:rsidDel="00000000" w:rsidR="00000000" w:rsidRPr="00000000">
        <w:rPr>
          <w:rFonts w:ascii="Arial" w:cs="Arial" w:eastAsia="Arial" w:hAnsi="Arial"/>
          <w:b w:val="1"/>
          <w:sz w:val="28"/>
          <w:szCs w:val="28"/>
          <w:u w:val="single"/>
          <w:vertAlign w:val="baseline"/>
          <w:rtl w:val="0"/>
        </w:rPr>
        <w:t xml:space="preserve">T </w:t>
      </w:r>
      <w:r w:rsidDel="00000000" w:rsidR="00000000" w:rsidRPr="00000000">
        <w:rPr>
          <w:rFonts w:ascii="Arial" w:cs="Arial" w:eastAsia="Arial" w:hAnsi="Arial"/>
          <w:b w:val="1"/>
          <w:i w:val="1"/>
          <w:sz w:val="28"/>
          <w:szCs w:val="28"/>
          <w:u w:val="single"/>
          <w:vertAlign w:val="baseline"/>
          <w:rtl w:val="0"/>
        </w:rPr>
        <w:t xml:space="preserve">ARST COUNT!</w:t>
      </w:r>
      <w:r w:rsidDel="00000000" w:rsidR="00000000" w:rsidRPr="00000000">
        <w:rPr>
          <w:rFonts w:ascii="Arial" w:cs="Arial" w:eastAsia="Arial" w:hAnsi="Arial"/>
          <w:b w:val="1"/>
          <w:sz w:val="28"/>
          <w:szCs w:val="28"/>
          <w:u w:val="single"/>
          <w:vertAlign w:val="baseline"/>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u w:val="single"/>
          <w:rtl w:val="0"/>
        </w:rPr>
        <w:t xml:space="preserve">ZADATAK</w:t>
      </w:r>
      <w:r w:rsidDel="00000000" w:rsidR="00000000" w:rsidRPr="00000000">
        <w:rPr>
          <w:rFonts w:ascii="Arial" w:cs="Arial" w:eastAsia="Arial" w:hAnsi="Arial"/>
          <w:b w:val="1"/>
          <w:sz w:val="28"/>
          <w:szCs w:val="28"/>
          <w:u w:val="single"/>
          <w:vertAlign w:val="baseline"/>
          <w:rtl w:val="0"/>
        </w:rPr>
        <w:t xml:space="preserve"> 3</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rtl w:val="0"/>
        </w:rPr>
        <w:t xml:space="preserve">Ciljevi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jc w:val="both"/>
        <w:rPr>
          <w:b w:val="0"/>
          <w:sz w:val="24"/>
          <w:szCs w:val="24"/>
        </w:rPr>
      </w:pPr>
      <w:r w:rsidDel="00000000" w:rsidR="00000000" w:rsidRPr="00000000">
        <w:rPr>
          <w:rFonts w:ascii="Arial" w:cs="Arial" w:eastAsia="Arial" w:hAnsi="Arial"/>
          <w:rtl w:val="0"/>
        </w:rPr>
        <w:t xml:space="preserve">Razumijevanje tradicije drugih zemalja upoznavanjem tradicionalnih priča iz zemalja partnera.</w:t>
      </w:r>
      <w:r w:rsidDel="00000000" w:rsidR="00000000" w:rsidRPr="00000000">
        <w:rPr>
          <w:rtl w:val="0"/>
        </w:rPr>
      </w:r>
    </w:p>
    <w:p w:rsidR="00000000" w:rsidDel="00000000" w:rsidP="00000000" w:rsidRDefault="00000000" w:rsidRPr="00000000">
      <w:pPr>
        <w:numPr>
          <w:ilvl w:val="0"/>
          <w:numId w:val="6"/>
        </w:numPr>
        <w:ind w:left="720" w:hanging="360"/>
        <w:jc w:val="both"/>
        <w:rPr>
          <w:b w:val="0"/>
          <w:sz w:val="24"/>
          <w:szCs w:val="24"/>
        </w:rPr>
      </w:pPr>
      <w:r w:rsidDel="00000000" w:rsidR="00000000" w:rsidRPr="00000000">
        <w:rPr>
          <w:rFonts w:ascii="Arial" w:cs="Arial" w:eastAsia="Arial" w:hAnsi="Arial"/>
          <w:rtl w:val="0"/>
        </w:rPr>
        <w:t xml:space="preserve">Poticanje umjetničkog stvaralaštva, uzimajući u obzir neke matematičke elemente.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rtl w:val="0"/>
        </w:rPr>
        <w:t xml:space="preserve">Konačan proizvod</w:t>
      </w:r>
      <w:r w:rsidDel="00000000" w:rsidR="00000000" w:rsidRPr="00000000">
        <w:rPr>
          <w:rFonts w:ascii="Arial" w:cs="Arial" w:eastAsia="Arial" w:hAnsi="Arial"/>
          <w:b w:val="1"/>
          <w:u w:val="single"/>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720" w:hanging="360"/>
        <w:jc w:val="both"/>
        <w:rPr>
          <w:b w:val="0"/>
          <w:sz w:val="24"/>
          <w:szCs w:val="24"/>
        </w:rPr>
      </w:pPr>
      <w:r w:rsidDel="00000000" w:rsidR="00000000" w:rsidRPr="00000000">
        <w:rPr>
          <w:rFonts w:ascii="Arial" w:cs="Arial" w:eastAsia="Arial" w:hAnsi="Arial"/>
          <w:rtl w:val="0"/>
        </w:rPr>
        <w:t xml:space="preserve">Izrada, na papiru ili digitalnom obliku, stripa i scenarija prema tradicijskim pričama iz zemalja partnera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rtl w:val="0"/>
        </w:rPr>
        <w:t xml:space="preserve">Koraci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b w:val="0"/>
          <w:sz w:val="24"/>
          <w:szCs w:val="24"/>
        </w:rPr>
      </w:pPr>
      <w:r w:rsidDel="00000000" w:rsidR="00000000" w:rsidRPr="00000000">
        <w:rPr>
          <w:rFonts w:ascii="Arial" w:cs="Arial" w:eastAsia="Arial" w:hAnsi="Arial"/>
          <w:rtl w:val="0"/>
        </w:rPr>
        <w:t xml:space="preserve">Svaka grupa studenata će dobiti legendu ili popularnu priču.</w:t>
      </w: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b w:val="0"/>
          <w:sz w:val="24"/>
          <w:szCs w:val="24"/>
        </w:rPr>
      </w:pPr>
      <w:r w:rsidDel="00000000" w:rsidR="00000000" w:rsidRPr="00000000">
        <w:rPr>
          <w:rFonts w:ascii="Arial" w:cs="Arial" w:eastAsia="Arial" w:hAnsi="Arial"/>
          <w:rtl w:val="0"/>
        </w:rPr>
        <w:t xml:space="preserve">Učenici prvo trebaju napraviti sažetak priče s dijalozima koji su prilagođeni priči, legendi ili popularnoj priči.</w:t>
      </w:r>
      <w:r w:rsidDel="00000000" w:rsidR="00000000" w:rsidRPr="00000000">
        <w:rPr>
          <w:rtl w:val="0"/>
        </w:rPr>
      </w:r>
    </w:p>
    <w:p w:rsidR="00000000" w:rsidDel="00000000" w:rsidP="00000000" w:rsidRDefault="00000000" w:rsidRPr="00000000">
      <w:pPr>
        <w:numPr>
          <w:ilvl w:val="0"/>
          <w:numId w:val="4"/>
        </w:numPr>
        <w:ind w:left="720" w:hanging="360"/>
        <w:jc w:val="both"/>
        <w:rPr>
          <w:rFonts w:ascii="Arial" w:cs="Arial" w:eastAsia="Arial" w:hAnsi="Arial"/>
          <w:b w:val="0"/>
          <w:sz w:val="24"/>
          <w:szCs w:val="24"/>
        </w:rPr>
      </w:pPr>
      <w:r w:rsidDel="00000000" w:rsidR="00000000" w:rsidRPr="00000000">
        <w:rPr>
          <w:rFonts w:ascii="Arial" w:cs="Arial" w:eastAsia="Arial" w:hAnsi="Arial"/>
          <w:rtl w:val="0"/>
        </w:rPr>
        <w:t xml:space="preserve">Zatim će učenici stvoriti scenarij na najviše dvije stranice (papir A4 format, ili digitalni oblik).</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Grafički prikaz (strip) priča može se izraditi:</w:t>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Pomoću programa Pixton, Toondoo, Comic Life Bitstrips ili drugih online alata za izradu stripa</w:t>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Crtanjem rukom</w:t>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Izradom kolaža</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Korištenjem bilo kojeg drugog programa ili tehnike.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Grafička priča (strip) može imati najviše 12 scena, a mora sadržavati barem pet od sljedećih matematičkih elemenata:</w:t>
      </w: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Ovalni oblačići (za govor, na primjer).</w:t>
      </w:r>
    </w:p>
    <w:p w:rsidR="00000000" w:rsidDel="00000000" w:rsidP="00000000" w:rsidRDefault="00000000" w:rsidRPr="00000000">
      <w:pPr>
        <w:numPr>
          <w:ilvl w:val="0"/>
          <w:numId w:val="2"/>
        </w:numPr>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Pravokutnici (za pripovjedačev tekst, na primjer).</w:t>
      </w:r>
    </w:p>
    <w:p w:rsidR="00000000" w:rsidDel="00000000" w:rsidP="00000000" w:rsidRDefault="00000000" w:rsidRPr="00000000">
      <w:pPr>
        <w:numPr>
          <w:ilvl w:val="0"/>
          <w:numId w:val="2"/>
        </w:numPr>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Krugovi.</w:t>
      </w:r>
    </w:p>
    <w:p w:rsidR="00000000" w:rsidDel="00000000" w:rsidP="00000000" w:rsidRDefault="00000000" w:rsidRPr="00000000">
      <w:pPr>
        <w:numPr>
          <w:ilvl w:val="0"/>
          <w:numId w:val="2"/>
        </w:numPr>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Koncentričnim krugovima.</w:t>
      </w:r>
    </w:p>
    <w:p w:rsidR="00000000" w:rsidDel="00000000" w:rsidP="00000000" w:rsidRDefault="00000000" w:rsidRPr="00000000">
      <w:pPr>
        <w:numPr>
          <w:ilvl w:val="0"/>
          <w:numId w:val="2"/>
        </w:numPr>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Simetrija.</w:t>
      </w:r>
    </w:p>
    <w:p w:rsidR="00000000" w:rsidDel="00000000" w:rsidP="00000000" w:rsidRDefault="00000000" w:rsidRPr="00000000">
      <w:pPr>
        <w:numPr>
          <w:ilvl w:val="0"/>
          <w:numId w:val="2"/>
        </w:numPr>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Oštre kutove.</w:t>
      </w:r>
    </w:p>
    <w:p w:rsidR="00000000" w:rsidDel="00000000" w:rsidP="00000000" w:rsidRDefault="00000000" w:rsidRPr="00000000">
      <w:pPr>
        <w:numPr>
          <w:ilvl w:val="0"/>
          <w:numId w:val="2"/>
        </w:numPr>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Paralele.</w:t>
      </w:r>
    </w:p>
    <w:p w:rsidR="00000000" w:rsidDel="00000000" w:rsidP="00000000" w:rsidRDefault="00000000" w:rsidRPr="00000000">
      <w:pPr>
        <w:numPr>
          <w:ilvl w:val="0"/>
          <w:numId w:val="2"/>
        </w:numPr>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Okomica.</w:t>
      </w:r>
    </w:p>
    <w:p w:rsidR="00000000" w:rsidDel="00000000" w:rsidP="00000000" w:rsidRDefault="00000000" w:rsidRPr="00000000">
      <w:pPr>
        <w:numPr>
          <w:ilvl w:val="0"/>
          <w:numId w:val="2"/>
        </w:numPr>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Jednakostraničan trokut.</w:t>
      </w:r>
    </w:p>
    <w:p w:rsidR="00000000" w:rsidDel="00000000" w:rsidP="00000000" w:rsidRDefault="00000000" w:rsidRPr="00000000">
      <w:pPr>
        <w:numPr>
          <w:ilvl w:val="0"/>
          <w:numId w:val="2"/>
        </w:numPr>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 Kvadrat.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Ako je strip je ručno crtan, matematički elementi moraju biti nacrtani pomoću pribora za tehničko crtanje: ravnalo, trokuti, šestar, itd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Učenici uz strip trebaju priložiti popis matematičkih elemenata koje su koristili i u kojoj sceni je korišten pojedini matematički element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Stripovi  koji nisu izrađeni pomoću digitalnih alata moraju biti skenirani.</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b w:val="1"/>
          <w:u w:val="single"/>
          <w:rtl w:val="0"/>
        </w:rPr>
        <w:t xml:space="preserve">Uporaba strategija kooperativnog učenja</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rtl w:val="0"/>
        </w:rPr>
        <w:t xml:space="preserve">Prvi dio zadatka uključuje korištenje tehnika pisanja u krug, izdvajanje misli na papir tehnikom olovka u sredini i konačni sporazum o stripu.</w:t>
      </w:r>
    </w:p>
    <w:p w:rsidR="00000000" w:rsidDel="00000000" w:rsidP="00000000" w:rsidRDefault="00000000" w:rsidRPr="00000000">
      <w:pPr>
        <w:widowControl w:val="1"/>
        <w:contextualSpacing w:val="0"/>
      </w:pPr>
      <w:r w:rsidDel="00000000" w:rsidR="00000000" w:rsidRPr="00000000">
        <w:rPr>
          <w:rFonts w:ascii="Arial" w:cs="Arial" w:eastAsia="Arial" w:hAnsi="Arial"/>
          <w:rtl w:val="0"/>
        </w:rPr>
        <w:t xml:space="preserve">Učenici će pisanje scenarija raditi tehnikom pisanja u krug, ovisno o broju scena svaki učenik iz grupe osmislit će nekoliko scena. </w:t>
      </w:r>
    </w:p>
    <w:p w:rsidR="00000000" w:rsidDel="00000000" w:rsidP="00000000" w:rsidRDefault="00000000" w:rsidRPr="00000000">
      <w:pPr>
        <w:widowControl w:val="1"/>
        <w:contextualSpacing w:val="0"/>
      </w:pPr>
      <w:r w:rsidDel="00000000" w:rsidR="00000000" w:rsidRPr="00000000">
        <w:rPr>
          <w:rFonts w:ascii="Arial" w:cs="Arial" w:eastAsia="Arial" w:hAnsi="Arial"/>
          <w:rtl w:val="0"/>
        </w:rPr>
        <w:t xml:space="preserve">Za crtanje stripa učenici će koristiti tehniku slagalica.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b w:val="1"/>
          <w:u w:val="single"/>
          <w:rtl w:val="0"/>
        </w:rPr>
        <w:t xml:space="preserve">Procjena i Kriteriji ocjenjivanja</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b w:val="1"/>
          <w:rtl w:val="0"/>
        </w:rPr>
        <w:t xml:space="preserve">Za priču:</w:t>
      </w:r>
      <w:r w:rsidDel="00000000" w:rsidR="00000000" w:rsidRPr="00000000">
        <w:rPr>
          <w:rtl w:val="0"/>
        </w:rPr>
      </w:r>
    </w:p>
    <w:p w:rsidR="00000000" w:rsidDel="00000000" w:rsidP="00000000" w:rsidRDefault="00000000" w:rsidRPr="00000000">
      <w:pPr>
        <w:widowControl w:val="1"/>
        <w:numPr>
          <w:ilvl w:val="0"/>
          <w:numId w:val="5"/>
        </w:numPr>
        <w:ind w:left="720" w:hanging="360"/>
        <w:contextualSpacing w:val="1"/>
        <w:rPr/>
      </w:pPr>
      <w:r w:rsidDel="00000000" w:rsidR="00000000" w:rsidRPr="00000000">
        <w:rPr>
          <w:rFonts w:ascii="Arial" w:cs="Arial" w:eastAsia="Arial" w:hAnsi="Arial"/>
          <w:rtl w:val="0"/>
        </w:rPr>
        <w:t xml:space="preserve"> Uporaba jezika</w:t>
      </w:r>
    </w:p>
    <w:p w:rsidR="00000000" w:rsidDel="00000000" w:rsidP="00000000" w:rsidRDefault="00000000" w:rsidRPr="00000000">
      <w:pPr>
        <w:widowControl w:val="1"/>
        <w:numPr>
          <w:ilvl w:val="0"/>
          <w:numId w:val="5"/>
        </w:numPr>
        <w:ind w:left="720" w:hanging="360"/>
        <w:contextualSpacing w:val="1"/>
        <w:rPr/>
      </w:pPr>
      <w:r w:rsidDel="00000000" w:rsidR="00000000" w:rsidRPr="00000000">
        <w:rPr>
          <w:rFonts w:ascii="Arial" w:cs="Arial" w:eastAsia="Arial" w:hAnsi="Arial"/>
          <w:rtl w:val="0"/>
        </w:rPr>
        <w:t xml:space="preserve"> Povezanost između stripa i orginalne priče</w:t>
      </w:r>
    </w:p>
    <w:p w:rsidR="00000000" w:rsidDel="00000000" w:rsidP="00000000" w:rsidRDefault="00000000" w:rsidRPr="00000000">
      <w:pPr>
        <w:widowControl w:val="1"/>
        <w:numPr>
          <w:ilvl w:val="0"/>
          <w:numId w:val="5"/>
        </w:numPr>
        <w:ind w:left="720" w:hanging="360"/>
        <w:contextualSpacing w:val="1"/>
        <w:rPr/>
      </w:pPr>
      <w:r w:rsidDel="00000000" w:rsidR="00000000" w:rsidRPr="00000000">
        <w:rPr>
          <w:rFonts w:ascii="Arial" w:cs="Arial" w:eastAsia="Arial" w:hAnsi="Arial"/>
          <w:rtl w:val="0"/>
        </w:rPr>
        <w:t xml:space="preserve"> Originalnost i kreativnost</w:t>
      </w:r>
    </w:p>
    <w:p w:rsidR="00000000" w:rsidDel="00000000" w:rsidP="00000000" w:rsidRDefault="00000000" w:rsidRPr="00000000">
      <w:pPr>
        <w:widowControl w:val="1"/>
        <w:numPr>
          <w:ilvl w:val="0"/>
          <w:numId w:val="3"/>
        </w:numPr>
        <w:ind w:left="720" w:hanging="360"/>
        <w:contextualSpacing w:val="1"/>
        <w:rPr/>
      </w:pPr>
      <w:r w:rsidDel="00000000" w:rsidR="00000000" w:rsidRPr="00000000">
        <w:rPr>
          <w:rFonts w:ascii="Arial" w:cs="Arial" w:eastAsia="Arial" w:hAnsi="Arial"/>
          <w:rtl w:val="0"/>
        </w:rPr>
        <w:t xml:space="preserve">Uporaba geometrijskih elemenata</w:t>
      </w:r>
    </w:p>
    <w:p w:rsidR="00000000" w:rsidDel="00000000" w:rsidP="00000000" w:rsidRDefault="00000000" w:rsidRPr="00000000">
      <w:pPr>
        <w:widowControl w:val="1"/>
        <w:numPr>
          <w:ilvl w:val="0"/>
          <w:numId w:val="3"/>
        </w:numPr>
        <w:ind w:left="720" w:hanging="360"/>
        <w:contextualSpacing w:val="1"/>
        <w:rPr/>
      </w:pPr>
      <w:r w:rsidDel="00000000" w:rsidR="00000000" w:rsidRPr="00000000">
        <w:rPr>
          <w:rFonts w:ascii="Arial" w:cs="Arial" w:eastAsia="Arial" w:hAnsi="Arial"/>
          <w:rtl w:val="0"/>
        </w:rPr>
        <w:t xml:space="preserve">Umjetnički kriterij</w:t>
      </w:r>
    </w:p>
    <w:p w:rsidR="00000000" w:rsidDel="00000000" w:rsidP="00000000" w:rsidRDefault="00000000" w:rsidRPr="00000000">
      <w:pPr>
        <w:widowControl w:val="1"/>
        <w:numPr>
          <w:ilvl w:val="0"/>
          <w:numId w:val="3"/>
        </w:numPr>
        <w:ind w:left="720" w:hanging="360"/>
        <w:contextualSpacing w:val="1"/>
        <w:rPr/>
      </w:pPr>
      <w:r w:rsidDel="00000000" w:rsidR="00000000" w:rsidRPr="00000000">
        <w:rPr>
          <w:rFonts w:ascii="Arial" w:cs="Arial" w:eastAsia="Arial" w:hAnsi="Arial"/>
          <w:rtl w:val="0"/>
        </w:rPr>
        <w:t xml:space="preserve">Grupni rad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rtl w:val="0"/>
        </w:rPr>
        <w:t xml:space="preserve">Hrvatska Legenda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spacing w:after="200" w:line="276" w:lineRule="auto"/>
        <w:contextualSpacing w:val="0"/>
        <w:jc w:val="center"/>
      </w:pPr>
      <w:r w:rsidDel="00000000" w:rsidR="00000000" w:rsidRPr="00000000">
        <w:rPr>
          <w:rFonts w:ascii="Calibri" w:cs="Calibri" w:eastAsia="Calibri" w:hAnsi="Calibri"/>
          <w:b w:val="1"/>
          <w:sz w:val="28"/>
          <w:szCs w:val="28"/>
          <w:rtl w:val="0"/>
        </w:rPr>
        <w:t xml:space="preserve">Jezerska vila </w:t>
      </w:r>
      <w:r w:rsidDel="00000000" w:rsidR="00000000" w:rsidRPr="00000000">
        <w:rPr>
          <w:rtl w:val="0"/>
        </w:rPr>
      </w:r>
    </w:p>
    <w:p w:rsidR="00000000" w:rsidDel="00000000" w:rsidP="00000000" w:rsidRDefault="00000000" w:rsidRPr="00000000">
      <w:pPr>
        <w:widowControl w:val="1"/>
        <w:spacing w:after="200" w:line="276" w:lineRule="auto"/>
        <w:contextualSpacing w:val="0"/>
      </w:pPr>
      <w:r w:rsidDel="00000000" w:rsidR="00000000" w:rsidRPr="00000000">
        <w:rPr>
          <w:rFonts w:ascii="Calibri" w:cs="Calibri" w:eastAsia="Calibri" w:hAnsi="Calibri"/>
          <w:rtl w:val="0"/>
        </w:rPr>
        <w:t xml:space="preserve">Legenda kaže da ples vila nad Modrim jezerom  počinje za vrijeme punog mjeseca. Nakon što bi ugledali ples prelijepih vila,  ljude bi dugo pratili nemirni snovi i čežnja da im se pridruže.   Vjeruje se i da će onaj tko zapleše u vilinskom kolu  prijeći granicu  svijetova -pretvoriti se u vilenjaka. Mnogi su to željeli  te je mnogo mladih života izgubljeno u dubinama jezera.</w:t>
      </w:r>
    </w:p>
    <w:p w:rsidR="00000000" w:rsidDel="00000000" w:rsidP="00000000" w:rsidRDefault="00000000" w:rsidRPr="00000000">
      <w:pPr>
        <w:widowControl w:val="1"/>
        <w:spacing w:after="200" w:line="276" w:lineRule="auto"/>
        <w:contextualSpacing w:val="0"/>
      </w:pPr>
      <w:r w:rsidDel="00000000" w:rsidR="00000000" w:rsidRPr="00000000">
        <w:rPr>
          <w:rFonts w:ascii="Calibri" w:cs="Calibri" w:eastAsia="Calibri" w:hAnsi="Calibri"/>
          <w:rtl w:val="0"/>
        </w:rPr>
        <w:t xml:space="preserve">Jednom davno, za vrijeme prvoga proljetnoga dana jedan je mladić, željan tišine koje pruža smirujući prizor jezera, začuo tih, jedva čujan plač.  Misleći da u ranoj zori neće biti nikoga uz jezero, on ugleda prekrasnu djevojku u sjeni borova. Bila je to vila. Tijekom plesa s ostalim vilama nije ni primijetila prikradanje zore te se odjednom zatekla sama na jezeru.</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Znala je da blještavilo sunca poništava vilinsku čaroliju te da bi je samo jedan dodir sunčeve zrake pretvorio u njegov odsjaj. Napuštena i u strahu, vila se skrivala i nije slutila da ju je mladić ugledao. Međutim, mladić je prepoznao tugu u njenim očima i odlučio joj je pomoći. Zaklonivši ju od sunca, mladić ju je  poveo stazama zasjenjenim stablima do pećine koja se nalazila uz jezero. </w:t>
      </w:r>
      <w:r w:rsidDel="00000000" w:rsidR="00000000" w:rsidRPr="00000000">
        <w:rPr>
          <w:rFonts w:ascii="Calibri" w:cs="Calibri" w:eastAsia="Calibri" w:hAnsi="Calibri"/>
          <w:rtl w:val="0"/>
        </w:rPr>
        <w:t xml:space="preserve">Vila je tu danima boravila iščekujući vrijeme punog mjeseca - vrijeme kada će mjesečina obasjati jezero, a ona će ponovno zaplesati kolo s ostalim vilama i tako se vratiti u svoj svijet.</w:t>
      </w:r>
    </w:p>
    <w:p w:rsidR="00000000" w:rsidDel="00000000" w:rsidP="00000000" w:rsidRDefault="00000000" w:rsidRPr="00000000">
      <w:pPr>
        <w:widowControl w:val="1"/>
        <w:spacing w:after="200" w:line="276" w:lineRule="auto"/>
        <w:contextualSpacing w:val="0"/>
      </w:pPr>
      <w:r w:rsidDel="00000000" w:rsidR="00000000" w:rsidRPr="00000000">
        <w:rPr>
          <w:rFonts w:ascii="Calibri" w:cs="Calibri" w:eastAsia="Calibri" w:hAnsi="Calibri"/>
          <w:rtl w:val="0"/>
        </w:rPr>
        <w:t xml:space="preserve">Međutim, mladić se zaljubio  u vilu i razmišljao je kako će učiniti sve kako bi postao dio njezinog svijeta. Čekao je puni mjesec znajući da se čovjek može pretvoriti u vilenjaka ako zapleše u  vilinskom kolu.</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Jedne noći, dok je vila još  spavala, mladić je ugledao kako mjesečina obasjava jezero te kako se voda uzburkala. Potrčao je prema jezeru nadajući se da će se tu noć njegov san ostvariti – da će postati vilenjak. Međutim, u brzini se spotaknuo i upao u jezero te nestao u dubini virova koji su uzburkali vodu.</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Nijedna vila nije ništa primijetila. Ubrzo se kolo zavrtilo, pjesma je započela, a još sanjiva vila pošla je prema  jezeru. Bila je sretna ugledavši svoje sestre vile, ali je pogledom nestrpljivo tražila mladića.  Međutim, tamni oblaci prekrili su nebo te je nestalo mjesečine nad površinom jezera. Tako  nestade i vilinskog kola, a ona vila ponovno ostade sama. </w:t>
      </w:r>
      <w:r w:rsidDel="00000000" w:rsidR="00000000" w:rsidRPr="00000000">
        <w:rPr>
          <w:rFonts w:ascii="Calibri" w:cs="Calibri" w:eastAsia="Calibri" w:hAnsi="Calibri"/>
          <w:rtl w:val="0"/>
        </w:rPr>
        <w:t xml:space="preserve">Potpuno slomljenog srca vila je još dugo čekala, ali mladića više nitko nije vidio.</w:t>
      </w:r>
    </w:p>
    <w:p w:rsidR="00000000" w:rsidDel="00000000" w:rsidP="00000000" w:rsidRDefault="00000000" w:rsidRPr="00000000">
      <w:pPr>
        <w:widowControl w:val="1"/>
        <w:spacing w:after="200" w:line="276" w:lineRule="auto"/>
        <w:contextualSpacing w:val="0"/>
      </w:pPr>
      <w:r w:rsidDel="00000000" w:rsidR="00000000" w:rsidRPr="00000000">
        <w:rPr>
          <w:rFonts w:ascii="Calibri" w:cs="Calibri" w:eastAsia="Calibri" w:hAnsi="Calibri"/>
          <w:rtl w:val="0"/>
        </w:rPr>
        <w:t xml:space="preserve">Dok neki misle da je vila zauvijek ostala u mraku Vilinske pećine, drugi vjeruju da se prepustila prvim zrakama sunca da je dotaknu. Ipak, priča o njihovoj ljubavi još uvijek živi u mnogim sjećanjima.</w:t>
      </w:r>
    </w:p>
    <w:p w:rsidR="00000000" w:rsidDel="00000000" w:rsidP="00000000" w:rsidRDefault="00000000" w:rsidRPr="00000000">
      <w:pPr>
        <w:contextualSpacing w:val="0"/>
        <w:jc w:val="both"/>
      </w:pPr>
      <w:r w:rsidDel="00000000" w:rsidR="00000000" w:rsidRPr="00000000">
        <w:rPr>
          <w:rtl w:val="0"/>
        </w:rPr>
      </w:r>
    </w:p>
    <w:sectPr>
      <w:pgSz w:h="16838" w:w="11906"/>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decimal"/>
      <w:lvlText w:val=" %1."/>
      <w:lvlJc w:val="left"/>
      <w:pPr>
        <w:ind w:left="720" w:firstLine="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