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5E3" w:rsidRDefault="007C65E3" w:rsidP="004617C9">
      <w:pPr>
        <w:pStyle w:val="Naslov"/>
        <w:jc w:val="center"/>
        <w:rPr>
          <w:rFonts w:eastAsia="Times New Roman"/>
          <w:bdr w:val="none" w:sz="0" w:space="0" w:color="auto" w:frame="1"/>
          <w:lang w:eastAsia="hr-HR"/>
        </w:rPr>
      </w:pPr>
      <w:r>
        <w:rPr>
          <w:rFonts w:eastAsia="Times New Roman"/>
          <w:bdr w:val="none" w:sz="0" w:space="0" w:color="auto" w:frame="1"/>
          <w:lang w:eastAsia="hr-HR"/>
        </w:rPr>
        <w:t>NASILJE MEĐU D</w:t>
      </w:r>
      <w:bookmarkStart w:id="0" w:name="_GoBack"/>
      <w:bookmarkEnd w:id="0"/>
      <w:r>
        <w:rPr>
          <w:rFonts w:eastAsia="Times New Roman"/>
          <w:bdr w:val="none" w:sz="0" w:space="0" w:color="auto" w:frame="1"/>
          <w:lang w:eastAsia="hr-HR"/>
        </w:rPr>
        <w:t>JECOM</w:t>
      </w:r>
    </w:p>
    <w:p w:rsidR="007C65E3" w:rsidRDefault="007C65E3" w:rsidP="00422D46">
      <w:pPr>
        <w:shd w:val="clear" w:color="auto" w:fill="FFFFFF"/>
        <w:tabs>
          <w:tab w:val="left" w:pos="2400"/>
        </w:tabs>
        <w:spacing w:after="0" w:line="408" w:lineRule="atLeast"/>
        <w:jc w:val="both"/>
        <w:textAlignment w:val="baseline"/>
        <w:rPr>
          <w:rFonts w:ascii="inherit" w:eastAsia="Times New Roman" w:hAnsi="inherit" w:cs="Times New Roman"/>
          <w:b/>
          <w:bCs/>
          <w:color w:val="000000"/>
          <w:sz w:val="24"/>
          <w:szCs w:val="24"/>
          <w:bdr w:val="none" w:sz="0" w:space="0" w:color="auto" w:frame="1"/>
          <w:lang w:eastAsia="hr-HR"/>
        </w:rPr>
      </w:pPr>
    </w:p>
    <w:p w:rsidR="005520F4" w:rsidRPr="005520F4" w:rsidRDefault="005520F4" w:rsidP="00422D46">
      <w:pPr>
        <w:pStyle w:val="Naslov1"/>
        <w:jc w:val="both"/>
        <w:rPr>
          <w:rFonts w:ascii="Times New Roman" w:eastAsia="Times New Roman" w:hAnsi="Times New Roman"/>
          <w:color w:val="555555"/>
          <w:lang w:eastAsia="hr-HR"/>
        </w:rPr>
      </w:pPr>
      <w:r w:rsidRPr="005520F4">
        <w:rPr>
          <w:rFonts w:eastAsia="Times New Roman"/>
          <w:bdr w:val="none" w:sz="0" w:space="0" w:color="auto" w:frame="1"/>
          <w:lang w:eastAsia="hr-HR"/>
        </w:rPr>
        <w:t>Što je to nasilje među djecom?</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O nasilju među djecom govorimo kad jedno ili više djece uzastopno i namjerno uznemiruje, napada ili ozljeđuje drugo dijete koje se ne može obraniti. Može imati oblik prijetnji, tjelesnih ozljeda, odbacivanja, ruganja, zadirkivanja,</w:t>
      </w:r>
      <w:r w:rsidR="00422D46">
        <w:rPr>
          <w:rFonts w:ascii="Times New Roman" w:eastAsia="Times New Roman" w:hAnsi="Times New Roman" w:cs="Times New Roman"/>
          <w:color w:val="555555"/>
          <w:sz w:val="24"/>
          <w:szCs w:val="24"/>
          <w:lang w:eastAsia="hr-HR"/>
        </w:rPr>
        <w:t xml:space="preserve"> </w:t>
      </w:r>
      <w:r w:rsidRPr="005520F4">
        <w:rPr>
          <w:rFonts w:ascii="Times New Roman" w:eastAsia="Times New Roman" w:hAnsi="Times New Roman" w:cs="Times New Roman"/>
          <w:color w:val="555555"/>
          <w:sz w:val="24"/>
          <w:szCs w:val="24"/>
          <w:lang w:eastAsia="hr-HR"/>
        </w:rPr>
        <w:t>ogovaranja, uzimanja stvari…. Često uključuje neugodne komentare o djetetovoj obitelji ili rodbini (npr. „Ivan nema tatu . Mama ti je debela“).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Nasilje među djecom može biti izravno i neizravno. Izravno nasilništvo uključuje; ruganje, ponižavanje, vrijeđanje, kritiziranje, naređivanje i zahtijevanje podređenosti, naguravanje, udaranje, čupanje. Neizravno je teže uočljivo (i njemu su sklonije djevojčice) kao npr. namjerno isključivanje djeteta iz grupnih igara, ogovaranje djeteta itd.</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Najčešće se događa u školskim WC-ima, na hodnicima i u ostalim prostorijama izvan kontrole nastavnika i drugih odraslih osoba. Može se događati i u razredu, pred drugom djecom koja najčešće ne priskoče u pomoć žrtvi zbog nezainteresiranosti, straha ili nedostatka suosjećanja.</w:t>
      </w:r>
    </w:p>
    <w:p w:rsidR="005520F4" w:rsidRPr="005520F4" w:rsidRDefault="005520F4" w:rsidP="00422D46">
      <w:pPr>
        <w:pStyle w:val="Naslov1"/>
        <w:jc w:val="both"/>
        <w:rPr>
          <w:rFonts w:ascii="Times New Roman" w:eastAsia="Times New Roman" w:hAnsi="Times New Roman"/>
          <w:color w:val="555555"/>
          <w:lang w:eastAsia="hr-HR"/>
        </w:rPr>
      </w:pPr>
      <w:r w:rsidRPr="005520F4">
        <w:rPr>
          <w:rFonts w:eastAsia="Times New Roman"/>
          <w:bdr w:val="none" w:sz="0" w:space="0" w:color="auto" w:frame="1"/>
          <w:lang w:eastAsia="hr-HR"/>
        </w:rPr>
        <w:t>Oblici nasilja među djecom</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Nasilje među djecom možemo podijeliti u dva glavna oblika: fizičko i verbalno. Fizičko nasilje je najuočljiviji oblik, te podrazumijeva udaranje, guranje, štipanje, čupanje i sl. dok verbalno nasilništvo najčešće prati fizičko, a podrazumijeva vrijeđanje, širenje glasina, stalno zadirkivanje, ismijavanje… (npr. Debela! Debela!).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U navedenim oblicima nasilja mogu se izdvojiti četiri podvrste. Emocionalno nasilništvo je usko povezano s prijašnja dva, te uključuje namjerno isključivanje žrtve iz zajedničkih aktivnosti razreda ili dječje grupe, kao i ignoriranje. Seksualno nasilništvo podrazumijeva neželjeni fizički kontakt i uvredljive komentare (npr. dodirivanje i komentari „Imaš dobru guzu!“), dok kulturalno nasilništvo podrazumijeva vrijeđanje na nacionalnoj, religijskoj i rasnoj osnovi. I na kraju, ali ne manje važno, je ekonomsko nasilništvo koje uključuje krađu i iznuđivanje novca.</w:t>
      </w:r>
    </w:p>
    <w:p w:rsidR="005520F4" w:rsidRPr="005520F4" w:rsidRDefault="005520F4" w:rsidP="00422D46">
      <w:pPr>
        <w:pStyle w:val="Naslov1"/>
        <w:jc w:val="both"/>
        <w:rPr>
          <w:rFonts w:ascii="Open Sans" w:eastAsia="Times New Roman" w:hAnsi="Open Sans"/>
          <w:sz w:val="27"/>
          <w:szCs w:val="27"/>
          <w:lang w:eastAsia="hr-HR"/>
        </w:rPr>
      </w:pPr>
      <w:r w:rsidRPr="005520F4">
        <w:rPr>
          <w:rFonts w:eastAsia="Times New Roman"/>
          <w:bdr w:val="none" w:sz="0" w:space="0" w:color="auto" w:frame="1"/>
          <w:lang w:eastAsia="hr-HR"/>
        </w:rPr>
        <w:t>Zašto se dijete počinje nasilno ponašati?</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Ne postoji jedinstven odgovor na ovo pitanje. Međutim, postoje osobine obitelji i djeteta koje utječu na razvoj nasilnog ponašanja, kao i osobine škola koje mogu poticati ili sprečavati pojavu nasilja.</w:t>
      </w:r>
    </w:p>
    <w:p w:rsidR="005520F4" w:rsidRPr="005520F4" w:rsidRDefault="005520F4" w:rsidP="00422D46">
      <w:pPr>
        <w:pStyle w:val="Naslov2"/>
        <w:jc w:val="both"/>
        <w:rPr>
          <w:rFonts w:ascii="Times New Roman" w:eastAsia="Times New Roman" w:hAnsi="Times New Roman"/>
          <w:color w:val="555555"/>
          <w:lang w:eastAsia="hr-HR"/>
        </w:rPr>
      </w:pPr>
      <w:r w:rsidRPr="005520F4">
        <w:rPr>
          <w:rFonts w:eastAsia="Times New Roman"/>
          <w:bdr w:val="none" w:sz="0" w:space="0" w:color="auto" w:frame="1"/>
          <w:lang w:eastAsia="hr-HR"/>
        </w:rPr>
        <w:lastRenderedPageBreak/>
        <w:t>Obitelj</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Za zdrav razvoj djeteta vrlo su važna iskustva u obitelji. Nedostatak pažnje i topline, svjedočenje nasilnom ponašanju kod kuće te nedovoljan nadzor i briga roditelja plodna su podloga za razvoj nasilničkog ponašanja djece.</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 xml:space="preserve">Svjedočenje agresivnom ponašanju obuhvaća </w:t>
      </w:r>
      <w:proofErr w:type="spellStart"/>
      <w:r w:rsidRPr="005520F4">
        <w:rPr>
          <w:rFonts w:ascii="Times New Roman" w:eastAsia="Times New Roman" w:hAnsi="Times New Roman" w:cs="Times New Roman"/>
          <w:color w:val="555555"/>
          <w:sz w:val="24"/>
          <w:szCs w:val="24"/>
          <w:lang w:eastAsia="hr-HR"/>
        </w:rPr>
        <w:t>fizčku</w:t>
      </w:r>
      <w:proofErr w:type="spellEnd"/>
      <w:r w:rsidRPr="005520F4">
        <w:rPr>
          <w:rFonts w:ascii="Times New Roman" w:eastAsia="Times New Roman" w:hAnsi="Times New Roman" w:cs="Times New Roman"/>
          <w:color w:val="555555"/>
          <w:sz w:val="24"/>
          <w:szCs w:val="24"/>
          <w:lang w:eastAsia="hr-HR"/>
        </w:rPr>
        <w:t xml:space="preserve"> i verbalnu agresiju roditelja prema djetetu ili fizičku i verbalnu agresiju među roditeljima.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Korištenjem fizičkog kažnjavanja roditelj šalje djetetu poruku kako je uredu ljutnjom, nasiljem i zastrašivanjem dobiti ono što želimo.</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Vjerojatno je da će se dijete koristiti sličnim metodama i u kontaktu sa svojim vršnjacima. Također, ako je roditelj previše popustljiv kada je dijete tvrdoglavo i bez pravog razloga zahtijeva nešto, šalje mu poruku kako takvo ponašanje uspijeva kada se nešto želi postići.</w:t>
      </w:r>
    </w:p>
    <w:p w:rsidR="005520F4" w:rsidRPr="007C65E3" w:rsidRDefault="005520F4" w:rsidP="00422D46">
      <w:pPr>
        <w:pStyle w:val="Naslov3"/>
        <w:jc w:val="both"/>
      </w:pPr>
      <w:r w:rsidRPr="007C65E3">
        <w:t>Individualne osobine</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Djeca koja su impulzivna, živahna, imaju višak energije, nemaju strpljenja, koja često pronalaze brza „rješenja“ frustrirajućih situacija, ali i traumatizirana djeca podložnija su nasilničkom ponašanju. Okolina ih doživljava „zločestima“ i može im pripisati zločesto ponašanje te se dijete počinje u skladu s tim i ponašati.</w:t>
      </w:r>
    </w:p>
    <w:p w:rsidR="005520F4" w:rsidRPr="005520F4" w:rsidRDefault="005520F4" w:rsidP="00422D46">
      <w:pPr>
        <w:pStyle w:val="Naslov3"/>
        <w:jc w:val="both"/>
        <w:rPr>
          <w:rFonts w:ascii="Times New Roman" w:eastAsia="Times New Roman" w:hAnsi="Times New Roman"/>
          <w:color w:val="555555"/>
          <w:lang w:eastAsia="hr-HR"/>
        </w:rPr>
      </w:pPr>
      <w:r w:rsidRPr="005520F4">
        <w:rPr>
          <w:rFonts w:eastAsia="Times New Roman"/>
          <w:bdr w:val="none" w:sz="0" w:space="0" w:color="auto" w:frame="1"/>
          <w:lang w:eastAsia="hr-HR"/>
        </w:rPr>
        <w:t>Škola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Školsko okruženje je također vrlo važno za pojavu nasilnog ponašanja. Nedostatak bliskosti, osjećaja prihvaćenosti svih učenika te međusobnog poštovanja između nastavnika i učenika i obrnuto, dovode do nasilničkog ponašanja u školi. Nereagiranje nastavnika i stručnih suradnika na agresivna ponašanja učenika i loš nadzor u određenim dijelovima škole (igralište, hodnici…) samo olakšavaju nasilnim učenicima da budu agresivni i zastrašuju druge učenike.</w:t>
      </w:r>
    </w:p>
    <w:p w:rsidR="005520F4" w:rsidRPr="005520F4" w:rsidRDefault="005520F4" w:rsidP="00422D46">
      <w:pPr>
        <w:pStyle w:val="Naslov1"/>
        <w:jc w:val="both"/>
        <w:rPr>
          <w:rFonts w:ascii="Open Sans" w:eastAsia="Times New Roman" w:hAnsi="Open Sans"/>
          <w:lang w:eastAsia="hr-HR"/>
        </w:rPr>
      </w:pPr>
      <w:r w:rsidRPr="005520F4">
        <w:rPr>
          <w:rFonts w:eastAsia="Times New Roman"/>
          <w:bdr w:val="none" w:sz="0" w:space="0" w:color="auto" w:frame="1"/>
          <w:lang w:eastAsia="hr-HR"/>
        </w:rPr>
        <w:t>Kako prepoznati nasilnika?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 xml:space="preserve">Nasilnici imaju potrebu osjetiti kontrolu i moć nad drugima te im ponekad nedostaje suosjećanja za žrtve. Prkosni su, sukobljavaju se s odraslim osobama, antisocijalni su  i skloni kršenju školskih pravila. Često su skloni ljutnji i „lako </w:t>
      </w:r>
      <w:proofErr w:type="spellStart"/>
      <w:r w:rsidRPr="005520F4">
        <w:rPr>
          <w:rFonts w:ascii="Times New Roman" w:eastAsia="Times New Roman" w:hAnsi="Times New Roman" w:cs="Times New Roman"/>
          <w:color w:val="555555"/>
          <w:sz w:val="24"/>
          <w:szCs w:val="24"/>
          <w:lang w:eastAsia="hr-HR"/>
        </w:rPr>
        <w:t>eksplpdiraju</w:t>
      </w:r>
      <w:proofErr w:type="spellEnd"/>
      <w:r w:rsidRPr="005520F4">
        <w:rPr>
          <w:rFonts w:ascii="Times New Roman" w:eastAsia="Times New Roman" w:hAnsi="Times New Roman" w:cs="Times New Roman"/>
          <w:color w:val="555555"/>
          <w:sz w:val="24"/>
          <w:szCs w:val="24"/>
          <w:lang w:eastAsia="hr-HR"/>
        </w:rPr>
        <w:t>“. Teško se nose s frustrirajućim situacijama. Vrlo često su i sami nasilnici bili žrtve fizičkog zlostavljanja i nasilništva u školi (ili u obitelji). Mogu biti ljuti i uznemireni zbog situacije u školi ili kod kuće. Uglavnom biraju žrtve koje su sitnije, mlađe, slabije, povučenije i pasivnije od njih. Neki nasilnici uopće ne razumiju kako se žrtve osjećaju i koliko im zastrašivanje šteti.</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 xml:space="preserve">Lako se uvrijede i često doživljavaju agresiju prema sebi čak i kad nije prisutna. Napadač ne mora nužno biti uključen u čin nasilja, može biti organizator grupe, </w:t>
      </w:r>
      <w:proofErr w:type="spellStart"/>
      <w:r w:rsidRPr="005520F4">
        <w:rPr>
          <w:rFonts w:ascii="Times New Roman" w:eastAsia="Times New Roman" w:hAnsi="Times New Roman" w:cs="Times New Roman"/>
          <w:color w:val="555555"/>
          <w:sz w:val="24"/>
          <w:szCs w:val="24"/>
          <w:lang w:eastAsia="hr-HR"/>
        </w:rPr>
        <w:t>tj</w:t>
      </w:r>
      <w:proofErr w:type="spellEnd"/>
      <w:r w:rsidRPr="005520F4">
        <w:rPr>
          <w:rFonts w:ascii="Times New Roman" w:eastAsia="Times New Roman" w:hAnsi="Times New Roman" w:cs="Times New Roman"/>
          <w:color w:val="555555"/>
          <w:sz w:val="24"/>
          <w:szCs w:val="24"/>
          <w:lang w:eastAsia="hr-HR"/>
        </w:rPr>
        <w:t>, poticati i nagovarati druge da se nasilno ponašaju.</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lastRenderedPageBreak/>
        <w:t>Obično ne vole školu i nisu se na nju adaptirali, imaju lošu samokontrolu, neosjetljivi su na osjećaje drugih ljudi.</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Dok neki nasilnici uživaju u agresiji, osjećaju se sigurnima i prihvaćeni su među vršnjacima, drugi imaju slabiji školski uspjeh, manje su popularni kod svojih vršnjaka i osjećaju se manje sigurnima. U nekim situacijama i sami nasilnici postaju žrtve.</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Nasilnici uvijek uspiju pronaći način zastrašivanja i zadirkivanja koji će najviše uznemiriti žrtvu; zadirkuju zbog težine, izgleda, boje kose, obitelji, popularnosti, uloženog truda, disleksije, dispraksije, religije, zbog položaja u društvu, ljubomore…</w:t>
      </w:r>
    </w:p>
    <w:p w:rsidR="005520F4" w:rsidRPr="005520F4" w:rsidRDefault="005520F4" w:rsidP="00422D46">
      <w:pPr>
        <w:pStyle w:val="Naslov3"/>
        <w:jc w:val="both"/>
        <w:rPr>
          <w:rFonts w:ascii="Times New Roman" w:eastAsia="Times New Roman" w:hAnsi="Times New Roman"/>
          <w:color w:val="555555"/>
          <w:lang w:eastAsia="hr-HR"/>
        </w:rPr>
      </w:pPr>
      <w:r w:rsidRPr="005520F4">
        <w:rPr>
          <w:rFonts w:eastAsia="Times New Roman"/>
          <w:bdr w:val="none" w:sz="0" w:space="0" w:color="auto" w:frame="1"/>
          <w:lang w:eastAsia="hr-HR"/>
        </w:rPr>
        <w:t>Upozoravajući znakovi nasilničkog ponašanja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Roditelji čija djeca pokazuju navedene znakove trebali bi razgovarati sa stručnjakom koji će im pomoći u shvaćanju djece i savjetovati ih u prevenciji nasilnog ponašanja.</w:t>
      </w:r>
    </w:p>
    <w:p w:rsidR="005520F4" w:rsidRPr="005520F4" w:rsidRDefault="005520F4" w:rsidP="00422D46">
      <w:pPr>
        <w:pStyle w:val="Naslov1"/>
        <w:jc w:val="both"/>
        <w:rPr>
          <w:rFonts w:ascii="Open Sans" w:eastAsia="Times New Roman" w:hAnsi="Open Sans"/>
          <w:sz w:val="24"/>
          <w:szCs w:val="24"/>
          <w:lang w:eastAsia="hr-HR"/>
        </w:rPr>
      </w:pPr>
      <w:r w:rsidRPr="005520F4">
        <w:rPr>
          <w:rFonts w:eastAsia="Times New Roman"/>
          <w:bdr w:val="none" w:sz="0" w:space="0" w:color="auto" w:frame="1"/>
          <w:lang w:eastAsia="hr-HR"/>
        </w:rPr>
        <w:t>Koja djeca postaju žrtve školskog nasilništva?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 xml:space="preserve">Nasilnici pronalaze žrtve koje su zbog nečega ranjive ili odskaču od druge djece (boja kože, način hoda, ime, veličina, religija ,naočale, obitelj, način odijevanja …). Često su to tiha, mirna, pasivna, anksiozna, nesigurna i oprezna djeca niskog samopouzdanja. Imaju malo prijatelja koji ponekad i stanu u njihovu obranu. Vrlo su povezani s roditeljima koji se često (ali ne uvijek) može opisati kao </w:t>
      </w:r>
      <w:proofErr w:type="spellStart"/>
      <w:r w:rsidRPr="005520F4">
        <w:rPr>
          <w:rFonts w:ascii="Times New Roman" w:eastAsia="Times New Roman" w:hAnsi="Times New Roman" w:cs="Times New Roman"/>
          <w:color w:val="555555"/>
          <w:sz w:val="24"/>
          <w:szCs w:val="24"/>
          <w:lang w:eastAsia="hr-HR"/>
        </w:rPr>
        <w:t>prezaštitničke</w:t>
      </w:r>
      <w:proofErr w:type="spellEnd"/>
      <w:r w:rsidRPr="005520F4">
        <w:rPr>
          <w:rFonts w:ascii="Times New Roman" w:eastAsia="Times New Roman" w:hAnsi="Times New Roman" w:cs="Times New Roman"/>
          <w:color w:val="555555"/>
          <w:sz w:val="24"/>
          <w:szCs w:val="24"/>
          <w:lang w:eastAsia="hr-HR"/>
        </w:rPr>
        <w:t>.</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inherit" w:eastAsia="Times New Roman" w:hAnsi="inherit" w:cs="Times New Roman"/>
          <w:b/>
          <w:bCs/>
          <w:color w:val="000000"/>
          <w:sz w:val="24"/>
          <w:szCs w:val="24"/>
          <w:bdr w:val="none" w:sz="0" w:space="0" w:color="auto" w:frame="1"/>
          <w:lang w:eastAsia="hr-HR"/>
        </w:rPr>
        <w:t>Žrtve nasilništva često imaju i:</w:t>
      </w:r>
    </w:p>
    <w:p w:rsidR="005520F4" w:rsidRPr="005520F4" w:rsidRDefault="005520F4" w:rsidP="00422D46">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lošije socijalne vještine (ne znaju se „zauzeti za sebe“)</w:t>
      </w:r>
    </w:p>
    <w:p w:rsidR="005520F4" w:rsidRPr="005520F4" w:rsidRDefault="005520F4" w:rsidP="00422D46">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manjak sigurnosti da potraže pomoć</w:t>
      </w:r>
    </w:p>
    <w:p w:rsidR="005520F4" w:rsidRPr="005520F4" w:rsidRDefault="005520F4" w:rsidP="00422D46">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manje potpore od nastavnika i drugih učenika</w:t>
      </w:r>
    </w:p>
    <w:p w:rsidR="005520F4" w:rsidRPr="005520F4" w:rsidRDefault="005520F4" w:rsidP="00422D46">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osjećaj krivnje te smatraju da su sami krivi za to što im se događa</w:t>
      </w:r>
    </w:p>
    <w:p w:rsidR="005520F4" w:rsidRPr="005520F4" w:rsidRDefault="005520F4" w:rsidP="00422D46">
      <w:pPr>
        <w:numPr>
          <w:ilvl w:val="0"/>
          <w:numId w:val="4"/>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želju da se uklope, na bilo koji način</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inherit" w:eastAsia="Times New Roman" w:hAnsi="inherit" w:cs="Times New Roman"/>
          <w:b/>
          <w:bCs/>
          <w:color w:val="000000"/>
          <w:sz w:val="24"/>
          <w:szCs w:val="24"/>
          <w:bdr w:val="none" w:sz="0" w:space="0" w:color="auto" w:frame="1"/>
          <w:lang w:eastAsia="hr-HR"/>
        </w:rPr>
        <w:t>Najčešće je žrtva:</w:t>
      </w:r>
    </w:p>
    <w:p w:rsidR="005520F4" w:rsidRPr="005520F4" w:rsidRDefault="005520F4" w:rsidP="00422D46">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novo dijete u razredu</w:t>
      </w:r>
    </w:p>
    <w:p w:rsidR="005520F4" w:rsidRPr="005520F4" w:rsidRDefault="005520F4" w:rsidP="00422D46">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nadareno dijete</w:t>
      </w:r>
    </w:p>
    <w:p w:rsidR="005520F4" w:rsidRPr="005520F4" w:rsidRDefault="005520F4" w:rsidP="00422D46">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mirno i ljubazno dijete</w:t>
      </w:r>
    </w:p>
    <w:p w:rsidR="005520F4" w:rsidRPr="005520F4" w:rsidRDefault="005520F4" w:rsidP="00422D46">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dijete koje ima dobar odnos s učiteljem</w:t>
      </w:r>
    </w:p>
    <w:p w:rsidR="005520F4" w:rsidRPr="005520F4" w:rsidRDefault="005520F4" w:rsidP="00422D46">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dijete nižeg socijalno-ekonomskog statusa</w:t>
      </w:r>
    </w:p>
    <w:p w:rsidR="005520F4" w:rsidRPr="005520F4" w:rsidRDefault="005520F4" w:rsidP="00422D46">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dijete iz druge etničke skupine</w:t>
      </w:r>
    </w:p>
    <w:p w:rsidR="005520F4" w:rsidRPr="005520F4" w:rsidRDefault="005520F4" w:rsidP="00422D46">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hendikepirano dijete/dijete s posebnim potrebama</w:t>
      </w:r>
    </w:p>
    <w:p w:rsidR="005520F4" w:rsidRPr="005520F4" w:rsidRDefault="005520F4" w:rsidP="00422D46">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dijete razvedenih roditelja</w:t>
      </w:r>
    </w:p>
    <w:p w:rsidR="005520F4" w:rsidRPr="005520F4" w:rsidRDefault="005520F4" w:rsidP="00422D46">
      <w:pPr>
        <w:numPr>
          <w:ilvl w:val="0"/>
          <w:numId w:val="5"/>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dijete žrtva obiteljskog nasilja.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Djeca žrtve često pokušavaju to sakriti od odraslih jer se boje da će ih smatrati slabima i kukavicama ili iz straha da će se situacija samo pogoršati.</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Postoje znakovi koji nam mogu pomoći da prepoznamo/posumnjamo da je neko dijete žrtva školskog nasilništva.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inherit" w:eastAsia="Times New Roman" w:hAnsi="inherit" w:cs="Times New Roman"/>
          <w:b/>
          <w:bCs/>
          <w:color w:val="000000"/>
          <w:sz w:val="24"/>
          <w:szCs w:val="24"/>
          <w:bdr w:val="none" w:sz="0" w:space="0" w:color="auto" w:frame="1"/>
          <w:lang w:eastAsia="hr-HR"/>
        </w:rPr>
        <w:t>Žrtve nasilničkog ponašanja:</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boje se ići u školu i iz nje</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mijenjaju uobičajeni put do škole</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lastRenderedPageBreak/>
        <w:t>mole roditelje da ih voze u školu</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odbijaju ići u školu</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„bolesni“ su ujutro prije škole, imaju glavobolje ili bolove u trbuhu</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pogoršava im se školski uspjeh</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dolaze kući s potrganom odjećom i oštećenim školskim knjigama</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dolaze kući izgladnjeli (uzet im je novac)</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postanu povučeni, niskog samopouzdanja</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postanu anksiozni, napeti, prestanu jesti</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prijete samoubojstvom ili ga pokušaju</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zaspu plačući, imaju noćne more</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ostaju bez svojih stvari, često „gube“ džeparac</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sve češće pitaju za novac ili počnu krasti (da daju nasilniku)</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odbijaju govoriti o tome što nije u redu</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imaju neobjašnjive modrice, ogrebotine i porezotine</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počnu zastrašivati drugu djecu</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postanu agresivni i depresivni</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počnu markirati</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daju nevjerojatne isprike za navedena ponašanja</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sami provode odmor, a prijatelji iz razreda zbog toga nisu zabrinuti</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ne biraju ih u grupnim sportovima</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traže blizinu učitelja</w:t>
      </w:r>
    </w:p>
    <w:p w:rsidR="005520F4" w:rsidRPr="005520F4" w:rsidRDefault="005520F4" w:rsidP="00422D46">
      <w:pPr>
        <w:numPr>
          <w:ilvl w:val="0"/>
          <w:numId w:val="6"/>
        </w:numPr>
        <w:shd w:val="clear" w:color="auto" w:fill="FFFFFF"/>
        <w:spacing w:after="0" w:line="240" w:lineRule="auto"/>
        <w:ind w:left="300"/>
        <w:jc w:val="both"/>
        <w:textAlignment w:val="baseline"/>
        <w:rPr>
          <w:rFonts w:ascii="Times New Roman" w:eastAsia="Times New Roman" w:hAnsi="Times New Roman" w:cs="Times New Roman"/>
          <w:color w:val="555555"/>
          <w:sz w:val="21"/>
          <w:szCs w:val="21"/>
          <w:lang w:eastAsia="hr-HR"/>
        </w:rPr>
      </w:pPr>
      <w:r w:rsidRPr="005520F4">
        <w:rPr>
          <w:rFonts w:ascii="Times New Roman" w:eastAsia="Times New Roman" w:hAnsi="Times New Roman" w:cs="Times New Roman"/>
          <w:color w:val="555555"/>
          <w:sz w:val="21"/>
          <w:szCs w:val="21"/>
          <w:lang w:eastAsia="hr-HR"/>
        </w:rPr>
        <w:t>nesigurni su i uznemireni ako trebaju izaći pred ploču, pred razred.</w:t>
      </w:r>
    </w:p>
    <w:p w:rsidR="005520F4" w:rsidRPr="005520F4" w:rsidRDefault="005520F4" w:rsidP="00422D46">
      <w:pPr>
        <w:shd w:val="clear" w:color="auto" w:fill="FFFFFF"/>
        <w:spacing w:after="0" w:line="336" w:lineRule="atLeast"/>
        <w:jc w:val="both"/>
        <w:textAlignment w:val="baseline"/>
        <w:outlineLvl w:val="2"/>
        <w:rPr>
          <w:rFonts w:ascii="Open Sans" w:eastAsia="Times New Roman" w:hAnsi="Open Sans" w:cs="Times New Roman"/>
          <w:color w:val="000000"/>
          <w:sz w:val="24"/>
          <w:szCs w:val="24"/>
          <w:lang w:eastAsia="hr-HR"/>
        </w:rPr>
      </w:pPr>
      <w:r w:rsidRPr="005520F4">
        <w:rPr>
          <w:rFonts w:ascii="inherit" w:eastAsia="Times New Roman" w:hAnsi="inherit" w:cs="Times New Roman"/>
          <w:b/>
          <w:bCs/>
          <w:color w:val="000000"/>
          <w:sz w:val="27"/>
          <w:szCs w:val="27"/>
          <w:bdr w:val="none" w:sz="0" w:space="0" w:color="auto" w:frame="1"/>
          <w:lang w:eastAsia="hr-HR"/>
        </w:rPr>
        <w:t>Posljedice nasilničkog ponašanja i zastrašivanja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Nasilničko ponašanje može izazvati brojne posljedice kao što su: usamljenost, depresivnost, tuga, uplašenost, nesigurnost, nisko samopouzdanje, pa i bolest, što se odražava u daljnjem životu.</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Pokazalo se da su žrtve nasilničkog ponašanja u školi kao dvadesetogodišnjaci depresivniji od osoba koje nisu bile žrtve takvog ponašanja.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Važno je naglasiti da, ako se nasilničko ponašanje ne zaustavi i promijeni, nasilnici također imaju dugoročne posljedice od takvog ponašanja. Istraživanja su pronašla povezanost nasilničkog ponašanja za vrijeme školovanja s kriminalnim ponašanjem kasnije u životu.</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Djeca koja su svjedoci nasilničkog ponašanja i zastrašivanja u školi također imaju posljedice jer mogu postati skloniji većem riziku toleriranja agresivnog ponašanja u budućnosti.</w:t>
      </w:r>
    </w:p>
    <w:p w:rsidR="005520F4" w:rsidRPr="005520F4" w:rsidRDefault="005520F4" w:rsidP="00422D46">
      <w:pPr>
        <w:pStyle w:val="Naslov1"/>
        <w:jc w:val="both"/>
        <w:rPr>
          <w:rFonts w:ascii="Open Sans" w:eastAsia="Times New Roman" w:hAnsi="Open Sans"/>
          <w:sz w:val="24"/>
          <w:szCs w:val="24"/>
          <w:lang w:eastAsia="hr-HR"/>
        </w:rPr>
      </w:pPr>
      <w:r w:rsidRPr="005520F4">
        <w:rPr>
          <w:rFonts w:eastAsia="Times New Roman"/>
          <w:bdr w:val="none" w:sz="0" w:space="0" w:color="auto" w:frame="1"/>
          <w:lang w:eastAsia="hr-HR"/>
        </w:rPr>
        <w:t>Što roditelji mogu učiniti?</w:t>
      </w:r>
    </w:p>
    <w:p w:rsidR="00422D46" w:rsidRPr="00422D46"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Roditelji mogu puno toga učiniti da pomognu djetetu žrtvi nasilničkog ponašanja. Moraju znati da za zastrašivanje nije krivo njihovo dijete. U nekim situacijama se djeca mogu sama suočiti sa zastrašivanjem i nasilničkim ponašanjem, ali često je potrebna pomoć odraslih i njihova uključenost. Većina djece odrasta u nenasilnim uvjetima i nije navikla na takvo ponašanje, pa se ne snalazi, a i nije u mogućnosti primijeniti neke strategije sprečavanja zastrašivanja. Djeca koja se požale roditeljima očekuju pomoć i nikako im se ne smije govoriti da se ne obaziru na zastrašivanje.</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inherit" w:eastAsia="Times New Roman" w:hAnsi="inherit" w:cs="Times New Roman"/>
          <w:b/>
          <w:bCs/>
          <w:color w:val="000000"/>
          <w:sz w:val="24"/>
          <w:szCs w:val="24"/>
          <w:bdr w:val="none" w:sz="0" w:space="0" w:color="auto" w:frame="1"/>
          <w:lang w:eastAsia="hr-HR"/>
        </w:rPr>
        <w:t>Važno!</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lastRenderedPageBreak/>
        <w:t>Budite sigurni gdje su vam djeca u svakom trenutku i tko su prijatelji s kojima se druže. Kad ne možete biti s djecom, povjerite ih nekome kome vjerujete. Nikada ne ostavljajte malu djecu samu kod kuće, pa ni na kratko vrijeme (djecu mlađu od 10 godina).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Ohrabrite školsku djecu za sudjelovanje u nadgledanim školskim aktivnostima kao što su dodatna nastava, sport ili rekreacijske grupe. Uključite ih u preventivne programe raznih udruga i društava u zajednici.</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Pratite djecu na aktivnosti i uočite kako se slažu s drugom djecom. Naučite dijete kako da reagira na tuđe uvrede, prijetnje ili udarce. Objasnite djeci kako takvo ponašanje nije prihvatljivo te ih ohrabrite da se ne druže s djecom koja se ponašaju na takav način.</w:t>
      </w:r>
    </w:p>
    <w:p w:rsidR="005520F4" w:rsidRPr="005520F4" w:rsidRDefault="005520F4" w:rsidP="00422D46">
      <w:pPr>
        <w:pStyle w:val="Naslov1"/>
        <w:jc w:val="both"/>
        <w:rPr>
          <w:rFonts w:ascii="Open Sans" w:eastAsia="Times New Roman" w:hAnsi="Open Sans"/>
          <w:sz w:val="24"/>
          <w:szCs w:val="24"/>
          <w:lang w:eastAsia="hr-HR"/>
        </w:rPr>
      </w:pPr>
      <w:r w:rsidRPr="005520F4">
        <w:rPr>
          <w:rFonts w:eastAsia="Times New Roman"/>
          <w:bdr w:val="none" w:sz="0" w:space="0" w:color="auto" w:frame="1"/>
          <w:lang w:eastAsia="hr-HR"/>
        </w:rPr>
        <w:t>Kako se nositi s nasilništvom u školi?</w:t>
      </w:r>
    </w:p>
    <w:p w:rsidR="007C65E3"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    savjeti za učenike</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Ako imaš problema u školi, netko te izaziva, ruga ti se, udara te, uzima tvoje stvari, govori ružne riječi, ismijava te – postoji puno stvari koje možeš učiniti da se zaštitiš:</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Nemoj misliti da se to događa samo tebi – događa se mnogima i na svim mogućim mjestima.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Ne misli da to zaslužuješ zbog nekog razloga – ne moraš osjećati sram; nasilnici su ti koji imaju problem.</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Budi čvrst/a i jasan/na – gledaj ga/je u oči i reci PRESTANI!</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Ne možeš promijeniti nasilnika, ali možeš reći odrasloj osobi koja može s njim razgovarati i kazniti ga (oni ponekad prijete ako želiš nekome reći, ali samo zato jer znaju da mogu biti spriječeni).</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Nastavi govoriti dok netko nešto ne poduzme.</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Ne koristi nasilje nad nasilnikom.</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Ne suočavaj se sam/sama s tim problemom.</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Ako znaš za neki slučaj nasilja, ispričaj ga roditeljima, pedagogu, psihologu, nastavniku…</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Ako ti se netko ruga reci mu samo: „ … aha, da, štogod ..“ i pokaži mu da te to ne uznemiruje. Druži se sa što više ljudi! Da bi stekao/stekla prijatelje, važno je potruditi se biti prijatelj (budi ljubazan, razgovaraj s njima, slušaj ih…). Potpora roditelja (ili neke druge odrasle osobe u koju imaš povjerenja) je jako važna, pa uvijek podijeli s njima svoju uznemirenost.</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Ne izbjegavaj školu jer time se samo odgađa problem, a i zaostaješ u gradivu. Ne srami se zatražiti pomoć.</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Često braća, sestre i prijatelji znaju za zastrašivanje puno prije nego roditelji ili nastavnici te ne reagiraju jer ih je to žrtva zamolila ili iz straha da i oni ne postanu žrtve. Progovorite, jer će se jedino tako zastrašivanje i nasilničko ponašanje zaustaviti.</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lastRenderedPageBreak/>
        <w:t>Kako škola može pomoći u zaustavljanju  i prevenciji nasilničkog ponašanja i zastrašivanja</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Škola je odgovorna za nasilje koje se događa u školi i u blizini škole !</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Ravnatelj, nastavnici i stručni suradnici dužni su spriječiti i zaustaviti svaki oblik nasilja u školi te, ako je potrebno, surađivati s policijom i centrom za socijalnu skrb. Važno je da se škola pobrine za postojanje „ sigurnog“ mjesta na koje se mogu skloniti oni koji se osjećaju žrtvama, da vlastitim primjerom (</w:t>
      </w:r>
      <w:proofErr w:type="spellStart"/>
      <w:r w:rsidRPr="005520F4">
        <w:rPr>
          <w:rFonts w:ascii="Times New Roman" w:eastAsia="Times New Roman" w:hAnsi="Times New Roman" w:cs="Times New Roman"/>
          <w:color w:val="555555"/>
          <w:sz w:val="24"/>
          <w:szCs w:val="24"/>
          <w:lang w:eastAsia="hr-HR"/>
        </w:rPr>
        <w:t>tj</w:t>
      </w:r>
      <w:proofErr w:type="spellEnd"/>
      <w:r w:rsidRPr="005520F4">
        <w:rPr>
          <w:rFonts w:ascii="Times New Roman" w:eastAsia="Times New Roman" w:hAnsi="Times New Roman" w:cs="Times New Roman"/>
          <w:color w:val="555555"/>
          <w:sz w:val="24"/>
          <w:szCs w:val="24"/>
          <w:lang w:eastAsia="hr-HR"/>
        </w:rPr>
        <w:t>, ponašanjem zaposlenika škole) daju model nenasilnog i</w:t>
      </w:r>
    </w:p>
    <w:p w:rsidR="005520F4" w:rsidRPr="005520F4" w:rsidRDefault="005520F4" w:rsidP="00422D46">
      <w:pPr>
        <w:shd w:val="clear" w:color="auto" w:fill="FFFFFF"/>
        <w:spacing w:after="0" w:line="408" w:lineRule="atLeast"/>
        <w:jc w:val="both"/>
        <w:textAlignment w:val="baseline"/>
        <w:rPr>
          <w:rFonts w:ascii="Times New Roman" w:eastAsia="Times New Roman" w:hAnsi="Times New Roman" w:cs="Times New Roman"/>
          <w:color w:val="555555"/>
          <w:sz w:val="24"/>
          <w:szCs w:val="24"/>
          <w:lang w:eastAsia="hr-HR"/>
        </w:rPr>
      </w:pPr>
      <w:r w:rsidRPr="005520F4">
        <w:rPr>
          <w:rFonts w:ascii="Times New Roman" w:eastAsia="Times New Roman" w:hAnsi="Times New Roman" w:cs="Times New Roman"/>
          <w:color w:val="555555"/>
          <w:sz w:val="24"/>
          <w:szCs w:val="24"/>
          <w:lang w:eastAsia="hr-HR"/>
        </w:rPr>
        <w:t>pozitivnog ponašanja, kao i poštovanja učenika te da adekvatno nadgleda mjesta za koja učenici kažu da su potencijalna mjesta napada i zastrašivanja.</w:t>
      </w:r>
    </w:p>
    <w:sectPr w:rsidR="005520F4" w:rsidRPr="00552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BAA"/>
    <w:multiLevelType w:val="multilevel"/>
    <w:tmpl w:val="9C96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C41385"/>
    <w:multiLevelType w:val="multilevel"/>
    <w:tmpl w:val="17EA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87DDF"/>
    <w:multiLevelType w:val="multilevel"/>
    <w:tmpl w:val="2D76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991EDC"/>
    <w:multiLevelType w:val="multilevel"/>
    <w:tmpl w:val="5038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42D3FE3"/>
    <w:multiLevelType w:val="multilevel"/>
    <w:tmpl w:val="58182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406C63"/>
    <w:multiLevelType w:val="multilevel"/>
    <w:tmpl w:val="A25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653FB6"/>
    <w:multiLevelType w:val="multilevel"/>
    <w:tmpl w:val="E1AA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120E95"/>
    <w:multiLevelType w:val="multilevel"/>
    <w:tmpl w:val="15F6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AC4A91"/>
    <w:multiLevelType w:val="multilevel"/>
    <w:tmpl w:val="D8B65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007528"/>
    <w:multiLevelType w:val="multilevel"/>
    <w:tmpl w:val="AB76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D342BCD"/>
    <w:multiLevelType w:val="multilevel"/>
    <w:tmpl w:val="2AD23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3135BC"/>
    <w:multiLevelType w:val="multilevel"/>
    <w:tmpl w:val="64D6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0"/>
  </w:num>
  <w:num w:numId="4">
    <w:abstractNumId w:val="2"/>
  </w:num>
  <w:num w:numId="5">
    <w:abstractNumId w:val="11"/>
  </w:num>
  <w:num w:numId="6">
    <w:abstractNumId w:val="1"/>
  </w:num>
  <w:num w:numId="7">
    <w:abstractNumId w:val="3"/>
  </w:num>
  <w:num w:numId="8">
    <w:abstractNumId w:val="10"/>
  </w:num>
  <w:num w:numId="9">
    <w:abstractNumId w:val="6"/>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F4"/>
    <w:rsid w:val="00422D46"/>
    <w:rsid w:val="004617C9"/>
    <w:rsid w:val="005520F4"/>
    <w:rsid w:val="0068498F"/>
    <w:rsid w:val="007C65E3"/>
    <w:rsid w:val="00D958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C5E55-E7AF-4E90-8EBA-D22A330F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7C65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7C65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7C65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C65E3"/>
    <w:rPr>
      <w:rFonts w:asciiTheme="majorHAnsi" w:eastAsiaTheme="majorEastAsia" w:hAnsiTheme="majorHAnsi" w:cstheme="majorBidi"/>
      <w:color w:val="2E74B5" w:themeColor="accent1" w:themeShade="BF"/>
      <w:sz w:val="32"/>
      <w:szCs w:val="32"/>
    </w:rPr>
  </w:style>
  <w:style w:type="paragraph" w:styleId="Naslov">
    <w:name w:val="Title"/>
    <w:basedOn w:val="Normal"/>
    <w:next w:val="Normal"/>
    <w:link w:val="NaslovChar"/>
    <w:uiPriority w:val="10"/>
    <w:qFormat/>
    <w:rsid w:val="007C65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C65E3"/>
    <w:rPr>
      <w:rFonts w:asciiTheme="majorHAnsi" w:eastAsiaTheme="majorEastAsia" w:hAnsiTheme="majorHAnsi" w:cstheme="majorBidi"/>
      <w:spacing w:val="-10"/>
      <w:kern w:val="28"/>
      <w:sz w:val="56"/>
      <w:szCs w:val="56"/>
    </w:rPr>
  </w:style>
  <w:style w:type="character" w:customStyle="1" w:styleId="Naslov2Char">
    <w:name w:val="Naslov 2 Char"/>
    <w:basedOn w:val="Zadanifontodlomka"/>
    <w:link w:val="Naslov2"/>
    <w:uiPriority w:val="9"/>
    <w:rsid w:val="007C65E3"/>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7C65E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188262">
      <w:bodyDiv w:val="1"/>
      <w:marLeft w:val="0"/>
      <w:marRight w:val="0"/>
      <w:marTop w:val="0"/>
      <w:marBottom w:val="0"/>
      <w:divBdr>
        <w:top w:val="none" w:sz="0" w:space="0" w:color="auto"/>
        <w:left w:val="none" w:sz="0" w:space="0" w:color="auto"/>
        <w:bottom w:val="none" w:sz="0" w:space="0" w:color="auto"/>
        <w:right w:val="none" w:sz="0" w:space="0" w:color="auto"/>
      </w:divBdr>
    </w:div>
    <w:div w:id="5232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10540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Pedagog</cp:lastModifiedBy>
  <cp:revision>3</cp:revision>
  <dcterms:created xsi:type="dcterms:W3CDTF">2023-02-17T08:13:00Z</dcterms:created>
  <dcterms:modified xsi:type="dcterms:W3CDTF">2023-02-17T08:14:00Z</dcterms:modified>
</cp:coreProperties>
</file>